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9A58" w14:textId="77777777" w:rsidR="00786FC4" w:rsidRPr="00210356" w:rsidRDefault="00CD5288" w:rsidP="00EA5877">
      <w:pPr>
        <w:widowControl/>
        <w:suppressAutoHyphens w:val="0"/>
        <w:bidi/>
        <w:jc w:val="center"/>
        <w:rPr>
          <w:rFonts w:ascii="IRANSans(FaNum)" w:eastAsia="Times New Roman" w:hAnsi="IRANSans(FaNum)" w:cs="IRANSans(FaNum)"/>
          <w:kern w:val="0"/>
        </w:rPr>
      </w:pPr>
      <w:r w:rsidRPr="00210356">
        <w:rPr>
          <w:rFonts w:ascii="IRANSans(FaNum)" w:eastAsia="Times New Roman" w:hAnsi="IRANSans(FaNum)" w:cs="IRANSans(FaNum)"/>
          <w:kern w:val="0"/>
          <w:sz w:val="52"/>
          <w:szCs w:val="52"/>
          <w:rtl/>
        </w:rPr>
        <w:t xml:space="preserve">سیدمصطفی </w:t>
      </w:r>
      <w:r w:rsidRPr="00210356">
        <w:rPr>
          <w:rFonts w:ascii="IRANSans(FaNum)" w:eastAsia="Times New Roman" w:hAnsi="IRANSans(FaNum)" w:cs="IRANSans(FaNum)"/>
          <w:b/>
          <w:bCs/>
          <w:kern w:val="0"/>
          <w:sz w:val="52"/>
          <w:szCs w:val="52"/>
          <w:rtl/>
        </w:rPr>
        <w:t>طباطبائی</w:t>
      </w:r>
    </w:p>
    <w:p w14:paraId="7C2B01E0" w14:textId="256F6965" w:rsidR="00786FC4" w:rsidRPr="00210356" w:rsidRDefault="00CD5288" w:rsidP="00EA5877">
      <w:pPr>
        <w:widowControl/>
        <w:suppressAutoHyphens w:val="0"/>
        <w:bidi/>
        <w:jc w:val="center"/>
        <w:rPr>
          <w:rFonts w:eastAsia="Times New Roman" w:cs="B Mitra"/>
          <w:kern w:val="0"/>
        </w:rPr>
      </w:pPr>
      <w:r w:rsidRPr="00210356">
        <w:rPr>
          <w:rFonts w:ascii="Verdana" w:eastAsia="Times New Roman" w:hAnsi="Verdana" w:cs="B Mitra" w:hint="cs"/>
          <w:b/>
          <w:bCs/>
          <w:kern w:val="0"/>
          <w:sz w:val="22"/>
          <w:szCs w:val="22"/>
          <w:rtl/>
        </w:rPr>
        <w:t xml:space="preserve">تلفن: </w:t>
      </w:r>
      <w:r w:rsidRPr="00210356">
        <w:rPr>
          <w:rFonts w:ascii="Verdana" w:eastAsia="Times New Roman" w:hAnsi="Verdana" w:cs="B Mitra" w:hint="cs"/>
          <w:kern w:val="0"/>
          <w:sz w:val="22"/>
          <w:szCs w:val="22"/>
          <w:rtl/>
        </w:rPr>
        <w:t>09124524021</w:t>
      </w:r>
      <w:r w:rsidR="00EA5877" w:rsidRPr="00210356">
        <w:rPr>
          <w:rFonts w:ascii="Verdana" w:eastAsia="Times New Roman" w:hAnsi="Verdana" w:cs="B Mitra" w:hint="cs"/>
          <w:kern w:val="0"/>
          <w:sz w:val="22"/>
          <w:szCs w:val="22"/>
          <w:rtl/>
        </w:rPr>
        <w:t xml:space="preserve"> / </w:t>
      </w:r>
      <w:r w:rsidRPr="00210356">
        <w:rPr>
          <w:rFonts w:ascii="Verdana" w:eastAsia="Times New Roman" w:hAnsi="Verdana" w:cs="B Mitra" w:hint="cs"/>
          <w:b/>
          <w:bCs/>
          <w:kern w:val="0"/>
          <w:sz w:val="22"/>
          <w:szCs w:val="22"/>
          <w:rtl/>
        </w:rPr>
        <w:t xml:space="preserve">ایمیل: </w:t>
      </w:r>
      <w:r w:rsidR="001D4A42" w:rsidRPr="001D4A42">
        <w:rPr>
          <w:rFonts w:ascii="Verdana" w:eastAsia="Times New Roman" w:hAnsi="Verdana" w:cs="B Mitra"/>
          <w:kern w:val="0"/>
          <w:sz w:val="22"/>
          <w:szCs w:val="22"/>
        </w:rPr>
        <w:t>sm.tabatabai@urd.ac.ir</w:t>
      </w:r>
    </w:p>
    <w:p w14:paraId="18F3DB66" w14:textId="77777777" w:rsidR="00786FC4" w:rsidRPr="00210356" w:rsidRDefault="00786FC4" w:rsidP="00CD5288">
      <w:pPr>
        <w:widowControl/>
        <w:suppressAutoHyphens w:val="0"/>
        <w:bidi/>
        <w:rPr>
          <w:rFonts w:eastAsia="Times New Roman" w:cs="B Mitra"/>
          <w:kern w:val="0"/>
        </w:rPr>
      </w:pPr>
    </w:p>
    <w:p w14:paraId="5E34969E" w14:textId="77777777" w:rsidR="00786FC4" w:rsidRPr="00210356" w:rsidRDefault="00CD5288" w:rsidP="00EA5877">
      <w:pPr>
        <w:widowControl/>
        <w:suppressAutoHyphens w:val="0"/>
        <w:bidi/>
        <w:rPr>
          <w:rFonts w:eastAsia="Times New Roman" w:cs="B Mitra"/>
          <w:kern w:val="0"/>
        </w:rPr>
      </w:pPr>
      <w:r w:rsidRPr="00210356">
        <w:rPr>
          <w:rFonts w:ascii="Arial" w:eastAsia="Times New Roman" w:hAnsi="Arial" w:cs="B Mitra" w:hint="cs"/>
          <w:b/>
          <w:bCs/>
          <w:kern w:val="0"/>
          <w:sz w:val="26"/>
          <w:szCs w:val="26"/>
          <w:rtl/>
        </w:rPr>
        <w:t>تحصیلات</w:t>
      </w:r>
    </w:p>
    <w:p w14:paraId="22831EF1" w14:textId="77777777" w:rsidR="00CD5288" w:rsidRPr="00210356" w:rsidRDefault="00CD5288" w:rsidP="00CD5288">
      <w:pPr>
        <w:widowControl/>
        <w:pBdr>
          <w:top w:val="single" w:sz="4" w:space="0" w:color="808080"/>
        </w:pBdr>
        <w:suppressAutoHyphens w:val="0"/>
        <w:bidi/>
        <w:rPr>
          <w:rFonts w:eastAsia="Times New Roman" w:cs="B Mitra"/>
          <w:kern w:val="0"/>
          <w:rtl/>
        </w:rPr>
      </w:pPr>
    </w:p>
    <w:p w14:paraId="1B46BA7A" w14:textId="77777777" w:rsidR="00786FC4" w:rsidRPr="00210356" w:rsidRDefault="00CD5288" w:rsidP="00E56746">
      <w:pPr>
        <w:widowControl/>
        <w:pBdr>
          <w:top w:val="single" w:sz="4" w:space="0" w:color="808080"/>
        </w:pBdr>
        <w:suppressAutoHyphens w:val="0"/>
        <w:bidi/>
        <w:ind w:firstLine="360"/>
        <w:rPr>
          <w:rFonts w:eastAsia="Times New Roman" w:cs="B Mitra"/>
          <w:b/>
          <w:bCs/>
          <w:kern w:val="0"/>
          <w:rtl/>
        </w:rPr>
      </w:pPr>
      <w:r w:rsidRPr="00210356">
        <w:rPr>
          <w:rFonts w:eastAsia="Times New Roman" w:cs="B Mitra" w:hint="cs"/>
          <w:b/>
          <w:bCs/>
          <w:kern w:val="0"/>
          <w:rtl/>
        </w:rPr>
        <w:t>حوزوی</w:t>
      </w:r>
    </w:p>
    <w:p w14:paraId="036C9345" w14:textId="77777777" w:rsidR="00CD5288" w:rsidRPr="00210356" w:rsidRDefault="00CD5288" w:rsidP="00E56746">
      <w:pPr>
        <w:pStyle w:val="ListParagraph"/>
        <w:widowControl/>
        <w:numPr>
          <w:ilvl w:val="0"/>
          <w:numId w:val="1"/>
        </w:numPr>
        <w:suppressAutoHyphens w:val="0"/>
        <w:bidi/>
        <w:rPr>
          <w:rFonts w:asciiTheme="majorBidi" w:eastAsia="Times New Roman" w:hAnsiTheme="majorBidi" w:cs="B Mitra"/>
          <w:kern w:val="0"/>
          <w:sz w:val="22"/>
          <w:szCs w:val="22"/>
          <w:rtl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سطح 4، 1396</w:t>
      </w:r>
      <w:r w:rsidR="00EA5877"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، </w:t>
      </w: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درجه عالی</w:t>
      </w:r>
      <w:r w:rsid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(</w:t>
      </w:r>
      <w:r w:rsidR="00EA5877"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نمره 19</w:t>
      </w:r>
      <w:r w:rsid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)،</w:t>
      </w:r>
      <w:r w:rsidR="00EA5877"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</w:t>
      </w: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عنوان پایان نامه: بررسی فقهی محرمیت در باروری های پزشکی</w:t>
      </w:r>
    </w:p>
    <w:p w14:paraId="775A7356" w14:textId="77777777" w:rsidR="00CD5288" w:rsidRPr="00210356" w:rsidRDefault="00CD5288" w:rsidP="00E56746">
      <w:pPr>
        <w:pStyle w:val="ListParagraph"/>
        <w:widowControl/>
        <w:numPr>
          <w:ilvl w:val="0"/>
          <w:numId w:val="1"/>
        </w:numPr>
        <w:suppressAutoHyphens w:val="0"/>
        <w:bidi/>
        <w:rPr>
          <w:rFonts w:asciiTheme="majorBidi" w:eastAsia="Times New Roman" w:hAnsiTheme="majorBidi" w:cs="B Mitra"/>
          <w:kern w:val="0"/>
          <w:sz w:val="22"/>
          <w:szCs w:val="22"/>
          <w:rtl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سطح 3، 1392</w:t>
      </w:r>
      <w:r w:rsidR="00EA5877"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، </w:t>
      </w: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درجه عالی</w:t>
      </w:r>
      <w:r w:rsid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(</w:t>
      </w:r>
      <w:r w:rsidR="00EA5877"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نمره 20</w:t>
      </w:r>
      <w:r w:rsid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)</w:t>
      </w: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، عنوان پایان نامه: بررسی فقهی مسح پا از دیدگاه فقه امامیه</w:t>
      </w:r>
    </w:p>
    <w:p w14:paraId="6407B010" w14:textId="77777777" w:rsidR="00CD5288" w:rsidRPr="00210356" w:rsidRDefault="00CD5288" w:rsidP="00CD5288">
      <w:pPr>
        <w:pStyle w:val="ListParagraph"/>
        <w:widowControl/>
        <w:numPr>
          <w:ilvl w:val="0"/>
          <w:numId w:val="1"/>
        </w:numPr>
        <w:suppressAutoHyphens w:val="0"/>
        <w:bidi/>
        <w:rPr>
          <w:rFonts w:asciiTheme="majorBidi" w:eastAsia="Times New Roman" w:hAnsiTheme="majorBidi" w:cs="B Mitra"/>
          <w:kern w:val="0"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سطح 2، 1390</w:t>
      </w:r>
    </w:p>
    <w:p w14:paraId="15FA3F8A" w14:textId="77777777" w:rsidR="00786FC4" w:rsidRPr="00210356" w:rsidRDefault="00CD5288" w:rsidP="00CD5288">
      <w:pPr>
        <w:pStyle w:val="ListParagraph"/>
        <w:widowControl/>
        <w:numPr>
          <w:ilvl w:val="0"/>
          <w:numId w:val="1"/>
        </w:numPr>
        <w:suppressAutoHyphens w:val="0"/>
        <w:bidi/>
        <w:rPr>
          <w:rFonts w:asciiTheme="majorBidi" w:eastAsia="Times New Roman" w:hAnsiTheme="majorBidi" w:cs="B Mitra"/>
          <w:kern w:val="0"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سطح 1، 1386</w:t>
      </w:r>
    </w:p>
    <w:p w14:paraId="3C644FEC" w14:textId="77777777" w:rsidR="00CD5288" w:rsidRPr="00210356" w:rsidRDefault="00CD5288" w:rsidP="00E56746">
      <w:pPr>
        <w:widowControl/>
        <w:suppressAutoHyphens w:val="0"/>
        <w:bidi/>
        <w:ind w:firstLine="360"/>
        <w:rPr>
          <w:rFonts w:asciiTheme="majorBidi" w:eastAsia="Times New Roman" w:hAnsiTheme="majorBidi" w:cs="B Mitra"/>
          <w:b/>
          <w:bCs/>
          <w:kern w:val="0"/>
          <w:rtl/>
        </w:rPr>
      </w:pPr>
      <w:r w:rsidRPr="00210356">
        <w:rPr>
          <w:rFonts w:asciiTheme="majorBidi" w:eastAsia="Times New Roman" w:hAnsiTheme="majorBidi" w:cs="B Mitra" w:hint="cs"/>
          <w:b/>
          <w:bCs/>
          <w:kern w:val="0"/>
          <w:rtl/>
        </w:rPr>
        <w:t>دانشگاهی</w:t>
      </w:r>
    </w:p>
    <w:p w14:paraId="6F5AF2D0" w14:textId="77777777" w:rsidR="00CD5288" w:rsidRPr="00E56746" w:rsidRDefault="00CD5288" w:rsidP="00E56746">
      <w:pPr>
        <w:pStyle w:val="ListParagraph"/>
        <w:widowControl/>
        <w:numPr>
          <w:ilvl w:val="0"/>
          <w:numId w:val="1"/>
        </w:numPr>
        <w:suppressAutoHyphens w:val="0"/>
        <w:bidi/>
        <w:rPr>
          <w:rFonts w:asciiTheme="majorBidi" w:eastAsia="Times New Roman" w:hAnsiTheme="majorBidi" w:cs="B Mitra"/>
          <w:kern w:val="0"/>
          <w:sz w:val="22"/>
          <w:szCs w:val="22"/>
        </w:rPr>
      </w:pPr>
      <w:r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دانشجوی دکتری رشته دین پژوهی، دانشگاه ادیان و مذاهب، 1399</w:t>
      </w:r>
    </w:p>
    <w:p w14:paraId="37E43EC1" w14:textId="77777777" w:rsidR="00786FC4" w:rsidRPr="00210356" w:rsidRDefault="00BD6F30" w:rsidP="00EA5877">
      <w:pPr>
        <w:widowControl/>
        <w:suppressAutoHyphens w:val="0"/>
        <w:bidi/>
        <w:spacing w:before="120"/>
        <w:rPr>
          <w:rFonts w:eastAsia="Times New Roman" w:cs="B Mitra"/>
          <w:kern w:val="0"/>
        </w:rPr>
      </w:pPr>
      <w:r w:rsidRPr="00210356">
        <w:rPr>
          <w:rFonts w:ascii="Arial" w:eastAsia="Times New Roman" w:hAnsi="Arial" w:cs="B Mitra" w:hint="cs"/>
          <w:b/>
          <w:bCs/>
          <w:kern w:val="0"/>
          <w:sz w:val="26"/>
          <w:szCs w:val="26"/>
          <w:rtl/>
        </w:rPr>
        <w:t>کتب و مقالات</w:t>
      </w:r>
    </w:p>
    <w:p w14:paraId="4A485565" w14:textId="77777777" w:rsidR="00786FC4" w:rsidRPr="00210356" w:rsidRDefault="00786FC4" w:rsidP="00CD5288">
      <w:pPr>
        <w:widowControl/>
        <w:pBdr>
          <w:top w:val="single" w:sz="4" w:space="0" w:color="808080"/>
        </w:pBdr>
        <w:suppressAutoHyphens w:val="0"/>
        <w:bidi/>
        <w:rPr>
          <w:rFonts w:eastAsia="Times New Roman" w:cs="B Mitra"/>
          <w:kern w:val="0"/>
        </w:rPr>
      </w:pPr>
      <w:r w:rsidRPr="00210356">
        <w:rPr>
          <w:rFonts w:eastAsia="Times New Roman" w:cs="B Mitra"/>
          <w:kern w:val="0"/>
        </w:rPr>
        <w:t> </w:t>
      </w:r>
    </w:p>
    <w:p w14:paraId="5400D104" w14:textId="77777777" w:rsidR="00786FC4" w:rsidRPr="00210356" w:rsidRDefault="00BD6F30" w:rsidP="00E56746">
      <w:pPr>
        <w:widowControl/>
        <w:suppressAutoHyphens w:val="0"/>
        <w:bidi/>
        <w:rPr>
          <w:rFonts w:eastAsia="Times New Roman" w:cs="B Mitra"/>
          <w:kern w:val="0"/>
          <w:sz w:val="26"/>
          <w:szCs w:val="26"/>
        </w:rPr>
      </w:pPr>
      <w:r w:rsidRPr="00210356">
        <w:rPr>
          <w:rFonts w:ascii="Arial" w:eastAsia="Times New Roman" w:hAnsi="Arial" w:cs="B Mitra" w:hint="cs"/>
          <w:b/>
          <w:bCs/>
          <w:kern w:val="0"/>
          <w:shd w:val="clear" w:color="auto" w:fill="FFFFFF"/>
          <w:rtl/>
        </w:rPr>
        <w:t>مقال</w:t>
      </w:r>
      <w:r w:rsidR="00E56746">
        <w:rPr>
          <w:rFonts w:ascii="Arial" w:eastAsia="Times New Roman" w:hAnsi="Arial" w:cs="B Mitra" w:hint="cs"/>
          <w:b/>
          <w:bCs/>
          <w:kern w:val="0"/>
          <w:shd w:val="clear" w:color="auto" w:fill="FFFFFF"/>
          <w:rtl/>
        </w:rPr>
        <w:t>ه</w:t>
      </w:r>
      <w:r w:rsidRPr="00210356">
        <w:rPr>
          <w:rFonts w:ascii="Arial" w:eastAsia="Times New Roman" w:hAnsi="Arial" w:cs="B Mitra" w:hint="cs"/>
          <w:b/>
          <w:bCs/>
          <w:kern w:val="0"/>
          <w:shd w:val="clear" w:color="auto" w:fill="FFFFFF"/>
          <w:rtl/>
        </w:rPr>
        <w:t xml:space="preserve"> علمی پژوهشی</w:t>
      </w:r>
    </w:p>
    <w:p w14:paraId="3E5F71AD" w14:textId="77777777" w:rsidR="00BD6F30" w:rsidRPr="00210356" w:rsidRDefault="00BD6F30" w:rsidP="00E56746">
      <w:pPr>
        <w:pStyle w:val="ListParagraph"/>
        <w:widowControl/>
        <w:numPr>
          <w:ilvl w:val="0"/>
          <w:numId w:val="1"/>
        </w:numPr>
        <w:suppressAutoHyphens w:val="0"/>
        <w:bidi/>
        <w:spacing w:after="120"/>
        <w:rPr>
          <w:rFonts w:asciiTheme="majorBidi" w:eastAsia="Times New Roman" w:hAnsiTheme="majorBidi" w:cs="B Mitra"/>
          <w:kern w:val="0"/>
          <w:sz w:val="22"/>
          <w:szCs w:val="22"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بازاندیشی ادبی «ا</w:t>
      </w:r>
      <w:r w:rsid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رجلکم» و حکم مستفاد از آیه وضو؛ جستارهای فقهی اصولی، شماره 25، زمستان 1400</w:t>
      </w: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</w:t>
      </w:r>
    </w:p>
    <w:p w14:paraId="6E98D0E9" w14:textId="77777777" w:rsidR="00BD6F30" w:rsidRPr="00210356" w:rsidRDefault="00BD6F30" w:rsidP="00E56746">
      <w:pPr>
        <w:pStyle w:val="ListParagraph"/>
        <w:widowControl/>
        <w:numPr>
          <w:ilvl w:val="0"/>
          <w:numId w:val="1"/>
        </w:numPr>
        <w:suppressAutoHyphens w:val="0"/>
        <w:bidi/>
        <w:spacing w:after="120"/>
        <w:rPr>
          <w:rFonts w:asciiTheme="majorBidi" w:eastAsia="Times New Roman" w:hAnsiTheme="majorBidi" w:cs="B Mitra"/>
          <w:kern w:val="0"/>
          <w:sz w:val="22"/>
          <w:szCs w:val="22"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بازاندیشی حقوق حیوانات در فقه </w:t>
      </w:r>
      <w:r w:rsid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امامیه با تاکید بر حق نفقه؛ پژوهش های فقه و حقوق اسلامی، شماره 56، تابستان 1398</w:t>
      </w:r>
    </w:p>
    <w:p w14:paraId="77937D64" w14:textId="77777777" w:rsidR="00BD6F30" w:rsidRPr="00210356" w:rsidRDefault="00BD6F30" w:rsidP="00E56746">
      <w:pPr>
        <w:pStyle w:val="ListParagraph"/>
        <w:widowControl/>
        <w:numPr>
          <w:ilvl w:val="0"/>
          <w:numId w:val="1"/>
        </w:numPr>
        <w:suppressAutoHyphens w:val="0"/>
        <w:bidi/>
        <w:spacing w:after="120"/>
        <w:rPr>
          <w:rFonts w:asciiTheme="majorBidi" w:eastAsia="Times New Roman" w:hAnsiTheme="majorBidi" w:cs="B Mitra"/>
          <w:kern w:val="0"/>
          <w:sz w:val="22"/>
          <w:szCs w:val="22"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واکاوی مفهوم کعب در مسئله</w:t>
      </w:r>
      <w:r w:rsid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مسح پا از منظر فقه امامیه؛ پژوهش های فقهی، دوره 14، شماره 1، بهار 1397</w:t>
      </w:r>
    </w:p>
    <w:p w14:paraId="703E642E" w14:textId="77777777" w:rsidR="00BD6F30" w:rsidRPr="00210356" w:rsidRDefault="00BD6F30" w:rsidP="00BD6F30">
      <w:pPr>
        <w:pStyle w:val="ListParagraph"/>
        <w:widowControl/>
        <w:numPr>
          <w:ilvl w:val="0"/>
          <w:numId w:val="1"/>
        </w:numPr>
        <w:suppressAutoHyphens w:val="0"/>
        <w:bidi/>
        <w:spacing w:after="120"/>
        <w:rPr>
          <w:rFonts w:asciiTheme="majorBidi" w:eastAsia="Times New Roman" w:hAnsiTheme="majorBidi" w:cs="B Mitra"/>
          <w:kern w:val="0"/>
          <w:sz w:val="22"/>
          <w:szCs w:val="22"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جستاری در کفایت اسل</w:t>
      </w:r>
      <w:r w:rsid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ام یکی از والدین مرتد فطری؛ کاوشی نو در فقه، شماره 92، زمستان 1396 </w:t>
      </w:r>
    </w:p>
    <w:p w14:paraId="2496267C" w14:textId="77777777" w:rsidR="00BD6F30" w:rsidRPr="00210356" w:rsidRDefault="00E56746" w:rsidP="00BD6F30">
      <w:pPr>
        <w:pStyle w:val="ListParagraph"/>
        <w:widowControl/>
        <w:numPr>
          <w:ilvl w:val="0"/>
          <w:numId w:val="1"/>
        </w:numPr>
        <w:suppressAutoHyphens w:val="0"/>
        <w:bidi/>
        <w:spacing w:after="120"/>
        <w:rPr>
          <w:rFonts w:asciiTheme="majorBidi" w:eastAsia="Times New Roman" w:hAnsiTheme="majorBidi" w:cs="B Mitra"/>
          <w:kern w:val="0"/>
          <w:sz w:val="22"/>
          <w:szCs w:val="22"/>
        </w:rPr>
      </w:pPr>
      <w:r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بازشناسی فقهی ماهیت</w:t>
      </w:r>
      <w:r w:rsidR="00BD6F30"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جدایی زن از شوه</w:t>
      </w:r>
      <w:r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ر مفقود الاثر و حکم عده او؛ مطالعات جنسیت و خانواده، دوره 5 شماره 1، بهار و تابستان 1396</w:t>
      </w:r>
    </w:p>
    <w:p w14:paraId="2F4F1A92" w14:textId="77777777" w:rsidR="00786FC4" w:rsidRPr="00210356" w:rsidRDefault="00BD6F30" w:rsidP="00E56746">
      <w:pPr>
        <w:widowControl/>
        <w:suppressAutoHyphens w:val="0"/>
        <w:bidi/>
        <w:spacing w:after="80"/>
        <w:rPr>
          <w:rFonts w:eastAsia="Times New Roman" w:cs="B Mitra"/>
          <w:kern w:val="0"/>
          <w:sz w:val="22"/>
          <w:szCs w:val="22"/>
        </w:rPr>
      </w:pPr>
      <w:r w:rsidRPr="00E56746">
        <w:rPr>
          <w:rFonts w:ascii="Arial" w:eastAsia="Times New Roman" w:hAnsi="Arial" w:cs="B Mitra" w:hint="cs"/>
          <w:b/>
          <w:bCs/>
          <w:kern w:val="0"/>
          <w:rtl/>
        </w:rPr>
        <w:t>کتاب</w:t>
      </w:r>
    </w:p>
    <w:p w14:paraId="08BB1D5F" w14:textId="77777777" w:rsidR="00786FC4" w:rsidRPr="00E56746" w:rsidRDefault="00BD6F30" w:rsidP="00E56746">
      <w:pPr>
        <w:pStyle w:val="ListParagraph"/>
        <w:widowControl/>
        <w:numPr>
          <w:ilvl w:val="0"/>
          <w:numId w:val="1"/>
        </w:numPr>
        <w:suppressAutoHyphens w:val="0"/>
        <w:bidi/>
        <w:spacing w:after="120"/>
        <w:rPr>
          <w:rFonts w:asciiTheme="majorBidi" w:eastAsia="Times New Roman" w:hAnsiTheme="majorBidi" w:cs="B Mitra"/>
          <w:kern w:val="0"/>
          <w:sz w:val="22"/>
          <w:szCs w:val="22"/>
        </w:rPr>
      </w:pPr>
      <w:r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سنت تعمیم، در آینه وحی</w:t>
      </w:r>
      <w:r w:rsidR="008823E2"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،</w:t>
      </w:r>
      <w:r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ج 8، </w:t>
      </w:r>
      <w:r w:rsidR="008823E2"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تالیف آیت ا...</w:t>
      </w:r>
      <w:r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آصفی، 1385</w:t>
      </w:r>
      <w:r w:rsidR="00E56746"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</w:t>
      </w:r>
      <w:r w:rsidR="00E56746" w:rsidRPr="00E56746">
        <w:rPr>
          <w:rFonts w:ascii="Arial" w:eastAsia="Times New Roman" w:hAnsi="Arial" w:cs="B Mitra" w:hint="cs"/>
          <w:kern w:val="0"/>
          <w:sz w:val="22"/>
          <w:szCs w:val="22"/>
          <w:rtl/>
        </w:rPr>
        <w:t>(ترجمه از عربی به فارسی)</w:t>
      </w:r>
    </w:p>
    <w:p w14:paraId="0D62802F" w14:textId="77777777" w:rsidR="00BD6F30" w:rsidRPr="00E56746" w:rsidRDefault="008823E2" w:rsidP="00E56746">
      <w:pPr>
        <w:pStyle w:val="ListParagraph"/>
        <w:widowControl/>
        <w:numPr>
          <w:ilvl w:val="0"/>
          <w:numId w:val="1"/>
        </w:numPr>
        <w:suppressAutoHyphens w:val="0"/>
        <w:bidi/>
        <w:spacing w:after="120"/>
        <w:rPr>
          <w:rFonts w:asciiTheme="majorBidi" w:eastAsia="Times New Roman" w:hAnsiTheme="majorBidi" w:cs="B Mitra"/>
          <w:kern w:val="0"/>
          <w:sz w:val="22"/>
          <w:szCs w:val="22"/>
        </w:rPr>
      </w:pPr>
      <w:r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فلسفه تاریخ، </w:t>
      </w:r>
      <w:r w:rsidR="00BD6F30"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در آینه وحی، ج 10، </w:t>
      </w:r>
      <w:r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تالیف آیت ا... آصفی، 1385</w:t>
      </w:r>
      <w:r w:rsidR="00E56746" w:rsidRPr="00E5674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 xml:space="preserve"> </w:t>
      </w:r>
      <w:r w:rsidR="00E56746" w:rsidRPr="00E56746">
        <w:rPr>
          <w:rFonts w:ascii="Arial" w:eastAsia="Times New Roman" w:hAnsi="Arial" w:cs="B Mitra" w:hint="cs"/>
          <w:kern w:val="0"/>
          <w:sz w:val="22"/>
          <w:szCs w:val="22"/>
          <w:rtl/>
        </w:rPr>
        <w:t>(ترجمه از عربی به فارسی)</w:t>
      </w:r>
    </w:p>
    <w:p w14:paraId="16DC472B" w14:textId="77777777" w:rsidR="00786FC4" w:rsidRPr="00210356" w:rsidRDefault="008823E2" w:rsidP="00EA5877">
      <w:pPr>
        <w:widowControl/>
        <w:suppressAutoHyphens w:val="0"/>
        <w:bidi/>
        <w:spacing w:before="120"/>
        <w:rPr>
          <w:rFonts w:eastAsia="Times New Roman" w:cs="B Mitra"/>
          <w:kern w:val="0"/>
        </w:rPr>
      </w:pPr>
      <w:r w:rsidRPr="00210356">
        <w:rPr>
          <w:rFonts w:ascii="Arial" w:eastAsia="Times New Roman" w:hAnsi="Arial" w:cs="B Mitra" w:hint="cs"/>
          <w:b/>
          <w:bCs/>
          <w:kern w:val="0"/>
          <w:sz w:val="26"/>
          <w:szCs w:val="26"/>
          <w:rtl/>
        </w:rPr>
        <w:t>زبان ها</w:t>
      </w:r>
    </w:p>
    <w:p w14:paraId="1BA30A06" w14:textId="77777777" w:rsidR="00786FC4" w:rsidRPr="00210356" w:rsidRDefault="00786FC4" w:rsidP="00CD5288">
      <w:pPr>
        <w:widowControl/>
        <w:pBdr>
          <w:top w:val="single" w:sz="4" w:space="0" w:color="808080"/>
        </w:pBdr>
        <w:suppressAutoHyphens w:val="0"/>
        <w:bidi/>
        <w:rPr>
          <w:rFonts w:eastAsia="Times New Roman" w:cs="B Mitra"/>
          <w:kern w:val="0"/>
        </w:rPr>
      </w:pPr>
      <w:r w:rsidRPr="00210356">
        <w:rPr>
          <w:rFonts w:eastAsia="Times New Roman" w:cs="B Mitra"/>
          <w:kern w:val="0"/>
        </w:rPr>
        <w:t> </w:t>
      </w:r>
    </w:p>
    <w:p w14:paraId="58C45402" w14:textId="77777777" w:rsidR="0028418F" w:rsidRPr="00210356" w:rsidRDefault="008823E2" w:rsidP="00EA5877">
      <w:pPr>
        <w:widowControl/>
        <w:suppressAutoHyphens w:val="0"/>
        <w:bidi/>
        <w:rPr>
          <w:rFonts w:asciiTheme="majorBidi" w:eastAsia="Times New Roman" w:hAnsiTheme="majorBidi" w:cs="B Mitra"/>
          <w:kern w:val="0"/>
          <w:rtl/>
          <w:lang w:bidi="fa-IR"/>
        </w:rPr>
      </w:pPr>
      <w:r w:rsidRPr="00210356">
        <w:rPr>
          <w:rFonts w:asciiTheme="majorBidi" w:eastAsia="Times New Roman" w:hAnsiTheme="majorBidi" w:cs="B Mitra" w:hint="cs"/>
          <w:kern w:val="0"/>
          <w:sz w:val="22"/>
          <w:szCs w:val="22"/>
          <w:rtl/>
        </w:rPr>
        <w:t>فارسی، عربی، انگلیسی</w:t>
      </w:r>
    </w:p>
    <w:sectPr w:rsidR="0028418F" w:rsidRPr="00210356" w:rsidSect="00EA587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49BE"/>
    <w:multiLevelType w:val="hybridMultilevel"/>
    <w:tmpl w:val="A1A262B2"/>
    <w:lvl w:ilvl="0" w:tplc="791460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1B"/>
    <w:rsid w:val="00040104"/>
    <w:rsid w:val="000413AD"/>
    <w:rsid w:val="0018419D"/>
    <w:rsid w:val="0018599F"/>
    <w:rsid w:val="001B7F18"/>
    <w:rsid w:val="001D4A42"/>
    <w:rsid w:val="001E711B"/>
    <w:rsid w:val="00210356"/>
    <w:rsid w:val="0028418F"/>
    <w:rsid w:val="0051507F"/>
    <w:rsid w:val="005717DE"/>
    <w:rsid w:val="006E19DE"/>
    <w:rsid w:val="00786FC4"/>
    <w:rsid w:val="008823E2"/>
    <w:rsid w:val="008F2448"/>
    <w:rsid w:val="00915063"/>
    <w:rsid w:val="00A36647"/>
    <w:rsid w:val="00B1302C"/>
    <w:rsid w:val="00B24717"/>
    <w:rsid w:val="00BD6F30"/>
    <w:rsid w:val="00CD5288"/>
    <w:rsid w:val="00DD2F76"/>
    <w:rsid w:val="00E56746"/>
    <w:rsid w:val="00EA5877"/>
    <w:rsid w:val="00EC33C2"/>
    <w:rsid w:val="00EF047F"/>
    <w:rsid w:val="00F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DA3F"/>
  <w15:docId w15:val="{EA11EE9F-CACA-41D6-8B74-130347D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1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711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"/>
    <w:rsid w:val="001E711B"/>
    <w:pPr>
      <w:suppressLineNumbers/>
    </w:pPr>
  </w:style>
  <w:style w:type="paragraph" w:customStyle="1" w:styleId="Liniapozioma">
    <w:name w:val="Linia pozioma"/>
    <w:basedOn w:val="Normal"/>
    <w:next w:val="BodyText"/>
    <w:rsid w:val="001E711B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786FC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tab-span">
    <w:name w:val="apple-tab-span"/>
    <w:basedOn w:val="DefaultParagraphFont"/>
    <w:rsid w:val="00786FC4"/>
  </w:style>
  <w:style w:type="character" w:styleId="Hyperlink">
    <w:name w:val="Hyperlink"/>
    <w:basedOn w:val="DefaultParagraphFont"/>
    <w:uiPriority w:val="99"/>
    <w:semiHidden/>
    <w:unhideWhenUsed/>
    <w:rsid w:val="00786F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Smtaba61</dc:creator>
  <cp:lastModifiedBy>S Mostafa Tabatabaie</cp:lastModifiedBy>
  <cp:revision>10</cp:revision>
  <dcterms:created xsi:type="dcterms:W3CDTF">2021-02-03T06:41:00Z</dcterms:created>
  <dcterms:modified xsi:type="dcterms:W3CDTF">2023-10-11T13:21:00Z</dcterms:modified>
</cp:coreProperties>
</file>